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4EA21CDC" wp14:editId="3C39F93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19</w:t>
      </w:r>
    </w:p>
    <w:p w:rsidR="00186E51" w:rsidRDefault="00186E51" w:rsidP="00186E51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Default="00186E51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AE3B5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892CDA">
        <w:rPr>
          <w:rFonts w:ascii="Times New Roman" w:hAnsi="Times New Roman" w:cs="Times New Roman"/>
          <w:b/>
          <w:sz w:val="24"/>
          <w:szCs w:val="24"/>
        </w:rPr>
        <w:t>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186E51" w:rsidRPr="00802A23" w:rsidRDefault="00186E51" w:rsidP="00186E51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Присъстват седем  члена на Постоянната комисия. 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186E51" w:rsidRDefault="00186E51" w:rsidP="00186E51">
      <w:pPr>
        <w:tabs>
          <w:tab w:val="left" w:pos="1080"/>
        </w:tabs>
        <w:spacing w:line="256" w:lineRule="auto"/>
        <w:jc w:val="center"/>
        <w:rPr>
          <w:rFonts w:ascii="Times New Roman" w:hAnsi="Times New Roman" w:cs="Times New Roman"/>
          <w:b/>
          <w:u w:val="single"/>
        </w:rPr>
      </w:pPr>
    </w:p>
    <w:p w:rsidR="00186E51" w:rsidRDefault="00186E51" w:rsidP="00186E51">
      <w:pPr>
        <w:tabs>
          <w:tab w:val="left" w:pos="1080"/>
        </w:tabs>
        <w:spacing w:line="256" w:lineRule="auto"/>
        <w:jc w:val="center"/>
        <w:rPr>
          <w:rFonts w:ascii="Times New Roman" w:hAnsi="Times New Roman" w:cs="Times New Roman"/>
          <w:b/>
          <w:u w:val="single"/>
        </w:rPr>
      </w:pPr>
    </w:p>
    <w:p w:rsidR="00186E51" w:rsidRDefault="00186E51" w:rsidP="00186E51">
      <w:pPr>
        <w:tabs>
          <w:tab w:val="left" w:pos="1080"/>
        </w:tabs>
        <w:spacing w:line="256" w:lineRule="auto"/>
        <w:jc w:val="center"/>
        <w:rPr>
          <w:rFonts w:ascii="Times New Roman" w:hAnsi="Times New Roman" w:cs="Times New Roman"/>
          <w:b/>
          <w:u w:val="single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</w:p>
    <w:p w:rsidR="00186E51" w:rsidRPr="00CB4F99" w:rsidRDefault="00186E51" w:rsidP="00186E51">
      <w:pPr>
        <w:tabs>
          <w:tab w:val="left" w:pos="1080"/>
        </w:tabs>
        <w:spacing w:line="256" w:lineRule="auto"/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</w:p>
    <w:p w:rsidR="00186E51" w:rsidRPr="00982536" w:rsidRDefault="00186E51" w:rsidP="00186E51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1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.Отчет за изпълнение решенията на общинския съвет за първото шестмесечие </w:t>
      </w:r>
      <w:proofErr w:type="gramStart"/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  2025</w:t>
      </w:r>
      <w:proofErr w:type="gramEnd"/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година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                     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186E51" w:rsidRPr="00982536" w:rsidRDefault="00186E51" w:rsidP="00186E51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</w:p>
    <w:p w:rsidR="00186E51" w:rsidRPr="00982536" w:rsidRDefault="00186E51" w:rsidP="00186E5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.Отчет за дейността на ОбС и неговите комисии за първото шестмесечие на 2025 г </w:t>
      </w:r>
    </w:p>
    <w:p w:rsidR="00186E51" w:rsidRPr="00982536" w:rsidRDefault="00186E51" w:rsidP="00186E51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186E51" w:rsidRPr="00982536" w:rsidRDefault="00186E51" w:rsidP="00186E51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3. Приемане на Етичен кодекс за поведението но общинските съветници от Общински съвет град Гулянци.</w:t>
      </w:r>
    </w:p>
    <w:p w:rsidR="00186E51" w:rsidRPr="00982536" w:rsidRDefault="00186E51" w:rsidP="00186E51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186E51" w:rsidRPr="00982536" w:rsidRDefault="00186E51" w:rsidP="00186E5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982536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186E51" w:rsidRPr="00982536" w:rsidRDefault="00186E51" w:rsidP="00186E51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31.12.2024 година.</w:t>
      </w:r>
    </w:p>
    <w:p w:rsidR="00186E51" w:rsidRPr="00982536" w:rsidRDefault="00186E51" w:rsidP="00186E51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82536">
        <w:rPr>
          <w:rFonts w:ascii="Times New Roman" w:hAnsi="Times New Roman" w:cs="Times New Roman"/>
          <w:sz w:val="24"/>
          <w:szCs w:val="24"/>
        </w:rPr>
        <w:t>4 до 31.12.20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982536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186E51" w:rsidRPr="00982536" w:rsidRDefault="00186E51" w:rsidP="00186E5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186E51" w:rsidRPr="00982536" w:rsidRDefault="00186E51" w:rsidP="00186E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</w:t>
      </w:r>
      <w:r w:rsidRPr="00982536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186E51" w:rsidRPr="00982536" w:rsidRDefault="00186E51" w:rsidP="00186E51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82536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982536">
        <w:rPr>
          <w:rFonts w:ascii="Times New Roman" w:hAnsi="Times New Roman" w:cs="Times New Roman"/>
          <w:sz w:val="24"/>
          <w:szCs w:val="24"/>
          <w:lang w:val="ru-RU"/>
        </w:rPr>
        <w:t>гр. Гулянци</w:t>
      </w:r>
      <w:r w:rsidRPr="00982536">
        <w:rPr>
          <w:rFonts w:ascii="Times New Roman" w:hAnsi="Times New Roman" w:cs="Times New Roman"/>
          <w:sz w:val="24"/>
          <w:szCs w:val="24"/>
        </w:rPr>
        <w:t>, общ. Гулянци, обл. Плевен.</w:t>
      </w:r>
    </w:p>
    <w:p w:rsidR="00186E51" w:rsidRPr="00982536" w:rsidRDefault="00186E51" w:rsidP="00186E5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</w:t>
      </w:r>
      <w:bookmarkStart w:id="0" w:name="_Hlk203744579"/>
      <w:r w:rsidRPr="00982536">
        <w:rPr>
          <w:rFonts w:ascii="Times New Roman" w:hAnsi="Times New Roman" w:cs="Times New Roman"/>
          <w:color w:val="000000"/>
          <w:sz w:val="24"/>
          <w:szCs w:val="24"/>
        </w:rPr>
        <w:t>със седалище и адрес на управление гр. Плевен, ул. „Ал. Стамболийски“ № 1ет.3 оф.313</w:t>
      </w:r>
      <w:bookmarkEnd w:id="0"/>
    </w:p>
    <w:p w:rsidR="00186E51" w:rsidRPr="00982536" w:rsidRDefault="00186E51" w:rsidP="00186E51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982536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982536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982536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982536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186E51" w:rsidRPr="00982536" w:rsidRDefault="00186E51" w:rsidP="00186E5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Определяне на представител и</w:t>
      </w:r>
      <w:r w:rsidRPr="00982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982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982536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186E51" w:rsidRPr="00982536" w:rsidRDefault="00186E51" w:rsidP="00186E51">
      <w:pPr>
        <w:jc w:val="both"/>
        <w:rPr>
          <w:rFonts w:ascii="Times New Roman" w:hAnsi="Times New Roman" w:cs="Times New Roman"/>
        </w:rPr>
      </w:pPr>
    </w:p>
    <w:p w:rsidR="00186E51" w:rsidRPr="00982536" w:rsidRDefault="00186E51" w:rsidP="00186E51">
      <w:pPr>
        <w:jc w:val="both"/>
        <w:rPr>
          <w:rFonts w:ascii="Times New Roman" w:hAnsi="Times New Roman" w:cs="Times New Roman"/>
          <w:color w:val="000000"/>
        </w:rPr>
      </w:pPr>
    </w:p>
    <w:p w:rsidR="00186E51" w:rsidRDefault="00186E51" w:rsidP="00186E51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6E51" w:rsidRDefault="00186E51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Отчет за изпълнение решенията на общинския съвет за първото шестмесечие на  2025 година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AB4DF0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Самуил Митев запозна членовете на комисията с материалите въпроси нямаше.</w:t>
      </w:r>
    </w:p>
    <w:p w:rsidR="00AB4DF0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становище.</w:t>
      </w:r>
    </w:p>
    <w:p w:rsidR="00AB4DF0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Pr="00982536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186E51" w:rsidRPr="00982536" w:rsidRDefault="00186E51" w:rsidP="00186E51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                    </w:t>
      </w:r>
    </w:p>
    <w:p w:rsidR="00186E51" w:rsidRDefault="00186E51" w:rsidP="00186E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6E51" w:rsidRDefault="00186E51" w:rsidP="00186E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86E51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186E51" w:rsidRPr="00982536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6E51" w:rsidRPr="00982536" w:rsidRDefault="00186E51" w:rsidP="00186E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bg-BG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Отчет за дейността на ОбС и неговите комисии за първото шестмесечие на 2025 г</w:t>
      </w:r>
    </w:p>
    <w:p w:rsidR="00186E51" w:rsidRDefault="00186E51" w:rsidP="00186E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4DF0" w:rsidRDefault="00AB4DF0" w:rsidP="00186E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Председателя на ПК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запозна членовете на комисията с материалите въпроси нямаше.</w:t>
      </w:r>
    </w:p>
    <w:p w:rsidR="00AB4DF0" w:rsidRDefault="00AB4DF0" w:rsidP="00AB4D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AB4DF0" w:rsidRDefault="00AB4DF0" w:rsidP="00AB4D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186E51" w:rsidRPr="00982536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186E51" w:rsidRDefault="00186E51" w:rsidP="00186E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Приемане на Етичен кодекс за поведението но общинските съветници от Общински съвет град Гулянци.</w:t>
      </w:r>
    </w:p>
    <w:p w:rsidR="00AB4DF0" w:rsidRDefault="00AB4DF0" w:rsidP="00186E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 запозна членовете на комисията с материалите въпроси нямаше.</w:t>
      </w:r>
    </w:p>
    <w:p w:rsidR="00AB4DF0" w:rsidRDefault="00AB4DF0" w:rsidP="00AB4D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AB4DF0" w:rsidRDefault="00AB4DF0" w:rsidP="00186E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4DF0" w:rsidRPr="00982536" w:rsidRDefault="00AB4DF0" w:rsidP="00186E5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6E51" w:rsidRDefault="00186E51" w:rsidP="00186E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т.4 подточка 1 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6E51" w:rsidRDefault="00186E51" w:rsidP="00186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CB4F99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AB4DF0" w:rsidRDefault="00AB4DF0" w:rsidP="00186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Самуил Митев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запозна членовете на комисията с материалите въпроси нямаше.</w:t>
      </w:r>
    </w:p>
    <w:p w:rsidR="00AB4DF0" w:rsidRDefault="00AB4DF0" w:rsidP="00AB4D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AB4DF0" w:rsidRDefault="00AB4DF0" w:rsidP="00AB4D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4DF0" w:rsidRDefault="00AB4DF0" w:rsidP="00186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86E51" w:rsidRPr="00CB4F99" w:rsidRDefault="00186E51" w:rsidP="00186E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86E51" w:rsidRDefault="00186E51" w:rsidP="00186E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186E51" w:rsidRDefault="00186E51" w:rsidP="00186E5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6E51" w:rsidRDefault="00186E51" w:rsidP="00186E51">
      <w:pPr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                   Приемане на отчет за състоянието и движението на общинския дълг към 31.12.2024 година.</w:t>
      </w:r>
    </w:p>
    <w:p w:rsidR="00AB4DF0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Самуил Митев  запозна членовете на комисията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 отчета.</w:t>
      </w:r>
    </w:p>
    <w:p w:rsidR="00AB4DF0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Въпроси и мнения от членовете на комисията нямаше.</w:t>
      </w:r>
    </w:p>
    <w:p w:rsidR="00AB4DF0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AB4D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AB4DF0" w:rsidRDefault="00AB4DF0" w:rsidP="00186E51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186E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186E51" w:rsidRPr="00AB4DF0" w:rsidRDefault="00186E51" w:rsidP="00AB4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186E51" w:rsidRDefault="00186E51" w:rsidP="00186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lastRenderedPageBreak/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AB4DF0" w:rsidRPr="001048DB" w:rsidRDefault="00AB4DF0" w:rsidP="00186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B4DF0" w:rsidRDefault="00AB4DF0" w:rsidP="00AB4D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Самуил Митев  запозна членовете на комисията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 отчета</w:t>
      </w:r>
      <w:r w:rsidRPr="00AB4DF0">
        <w:rPr>
          <w:rFonts w:ascii="Times New Roman" w:hAnsi="Times New Roman" w:cs="Times New Roman"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sz w:val="24"/>
          <w:szCs w:val="24"/>
        </w:rPr>
        <w:t>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Въпроси и мнения от членовете на комисията нямаше.</w:t>
      </w: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AB4D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4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B4DF0" w:rsidRDefault="00AB4DF0" w:rsidP="00AB4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 запозна членовете на ком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исията с </w:t>
      </w:r>
      <w:r w:rsidRPr="001048DB">
        <w:rPr>
          <w:rFonts w:ascii="Times New Roman" w:hAnsi="Times New Roman" w:cs="Times New Roman"/>
          <w:sz w:val="24"/>
          <w:szCs w:val="24"/>
        </w:rPr>
        <w:t>Общински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годишен план  за социалните услуги през 2026 г. на територията на община Гулянци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AB4DF0" w:rsidRDefault="00AB4DF0" w:rsidP="00AB4D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AB4D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AB4DF0" w:rsidRDefault="00AB4DF0" w:rsidP="00AB4DF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86E51" w:rsidRPr="001048DB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5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1048DB">
        <w:rPr>
          <w:rFonts w:ascii="Times New Roman" w:hAnsi="Times New Roman" w:cs="Times New Roman"/>
          <w:color w:val="000000"/>
          <w:sz w:val="24"/>
          <w:szCs w:val="24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Самуил Митев  запозна членовете на комисията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 материалите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Въпроси и мнения от членовете на комисията нямаше.</w:t>
      </w: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AB4D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AB4DF0" w:rsidRDefault="00AB4DF0" w:rsidP="00AB4DF0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B4DF0" w:rsidRPr="001048DB" w:rsidRDefault="00AB4DF0" w:rsidP="00AB4D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т.4 подточка 6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1048DB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1048DB">
        <w:rPr>
          <w:rFonts w:ascii="Times New Roman" w:hAnsi="Times New Roman" w:cs="Times New Roman"/>
          <w:sz w:val="24"/>
          <w:szCs w:val="24"/>
          <w:lang w:val="ru-RU"/>
        </w:rPr>
        <w:t>гр. Гулянци</w:t>
      </w:r>
      <w:r w:rsidRPr="001048DB">
        <w:rPr>
          <w:rFonts w:ascii="Times New Roman" w:hAnsi="Times New Roman" w:cs="Times New Roman"/>
          <w:sz w:val="24"/>
          <w:szCs w:val="24"/>
        </w:rPr>
        <w:t>, общ. Гулянци, обл. Плевен.</w:t>
      </w: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814" w:rsidRDefault="002B4814" w:rsidP="002B48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на ОбС разясни материала. </w:t>
      </w:r>
      <w:r w:rsidRPr="002B4814">
        <w:rPr>
          <w:rFonts w:ascii="Times New Roman" w:hAnsi="Times New Roman" w:cs="Times New Roman"/>
          <w:sz w:val="24"/>
          <w:szCs w:val="24"/>
        </w:rPr>
        <w:t>Предложената за закупуване сграда попада в поземлен имот -  публична общинска собственост, представляващ УПИ с идентификатор № 18099.401.1785, находящ се в кв. 7а по плана на гр. Гулянци, общ. Гулянци, обл. Плевен, което прави Община Гулянци съсобственик, с правото да закупи същата или да даде писмено съгласие на собствениците да предложат сградата за продажба на трето лице, съгласно чл. 33 от Закона за собствеността.</w:t>
      </w:r>
    </w:p>
    <w:p w:rsidR="002B4814" w:rsidRDefault="002B4814" w:rsidP="002B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Гласували – 7</w:t>
      </w:r>
    </w:p>
    <w:p w:rsidR="002B4814" w:rsidRDefault="002B4814" w:rsidP="002B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-  7</w:t>
      </w:r>
    </w:p>
    <w:p w:rsidR="002B4814" w:rsidRDefault="002B4814" w:rsidP="002B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 – няма</w:t>
      </w:r>
    </w:p>
    <w:p w:rsidR="00AB4DF0" w:rsidRDefault="002B4814" w:rsidP="002B4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Въздържали се - няма</w:t>
      </w:r>
    </w:p>
    <w:p w:rsidR="00AB4DF0" w:rsidRDefault="00AB4DF0" w:rsidP="00186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7</w:t>
      </w:r>
    </w:p>
    <w:p w:rsidR="00186E51" w:rsidRPr="001048DB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8DB">
        <w:rPr>
          <w:rFonts w:ascii="Times New Roman" w:hAnsi="Times New Roman" w:cs="Times New Roman"/>
          <w:color w:val="000000"/>
          <w:sz w:val="24"/>
          <w:szCs w:val="24"/>
        </w:rPr>
        <w:t>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със седалище и адрес на управление гр. Плевен, ул. „Ал. Стамболийски“ № 1ет.3 оф.313</w:t>
      </w: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B4814" w:rsidRDefault="002B4814" w:rsidP="002B4814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Самуил Митев  запозна членовете на комисията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 материала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2B4814" w:rsidRDefault="002B4814" w:rsidP="002B4814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Въпроси и мнения от членовете на комисията нямаше.</w:t>
      </w:r>
    </w:p>
    <w:p w:rsidR="002B4814" w:rsidRDefault="002B4814" w:rsidP="002B48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2B4814" w:rsidRDefault="002B4814" w:rsidP="002B4814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B4814" w:rsidRPr="001048DB" w:rsidRDefault="002B4814" w:rsidP="00186E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8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1048DB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1048DB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1048DB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1048DB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  <w:r w:rsidR="002B4814">
        <w:rPr>
          <w:rFonts w:ascii="Times New Roman" w:hAnsi="Times New Roman" w:cs="Times New Roman"/>
          <w:sz w:val="24"/>
          <w:szCs w:val="24"/>
        </w:rPr>
        <w:t>.</w:t>
      </w: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на ОбС представи предложението и запозна членовете на комисията. Трасето е с дължина 175.395 м. което преминава през имоти публична общинска собственост. Сервитутната площ за имоти публична общинска собственост но Община Гулянци ще бъде изплатено обезщетение в разм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р от независим оценител</w:t>
      </w: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Гласували – 7</w:t>
      </w: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– 7</w:t>
      </w: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Против – няма </w:t>
      </w: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Въздържали се - няма</w:t>
      </w:r>
    </w:p>
    <w:p w:rsidR="002B4814" w:rsidRP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814" w:rsidRDefault="002B4814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6E51" w:rsidRDefault="00186E51" w:rsidP="00186E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9</w:t>
      </w: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104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1048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1048DB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2B4814" w:rsidRDefault="002B4814" w:rsidP="002B481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B4814" w:rsidRDefault="002B4814" w:rsidP="002B4814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Председателя на ПК Самуил Митев  запозна членовете на комисията с материала.</w:t>
      </w:r>
    </w:p>
    <w:p w:rsidR="002B4814" w:rsidRDefault="002B4814" w:rsidP="002B4814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Въпроси и мнения от членовете на комисията нямаше.</w:t>
      </w:r>
    </w:p>
    <w:p w:rsidR="002B4814" w:rsidRDefault="002B4814" w:rsidP="002B48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нямаше изразено становище</w:t>
      </w:r>
    </w:p>
    <w:p w:rsidR="002B4814" w:rsidRDefault="002B4814" w:rsidP="00186E5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B4814" w:rsidRPr="001048DB" w:rsidRDefault="002B4814" w:rsidP="00186E5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6E51" w:rsidRDefault="00186E51" w:rsidP="00186E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186E51" w:rsidRDefault="00186E51" w:rsidP="00186E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6E51" w:rsidRPr="0033535E" w:rsidRDefault="00186E51" w:rsidP="00186E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:…/п/…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6E51" w:rsidRPr="0033535E" w:rsidRDefault="00186E51" w:rsidP="00186E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/п/…….……..</w:t>
      </w:r>
    </w:p>
    <w:p w:rsidR="00186E51" w:rsidRDefault="00186E51" w:rsidP="00186E51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186E51" w:rsidRDefault="00186E51" w:rsidP="00186E51"/>
    <w:p w:rsidR="00186E51" w:rsidRPr="001048DB" w:rsidRDefault="00186E51" w:rsidP="00186E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C6A"/>
    <w:rsid w:val="000E15EB"/>
    <w:rsid w:val="00186E51"/>
    <w:rsid w:val="00194C6A"/>
    <w:rsid w:val="002B4814"/>
    <w:rsid w:val="00AB4DF0"/>
    <w:rsid w:val="00AE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A25F"/>
  <w15:chartTrackingRefBased/>
  <w15:docId w15:val="{DF3E0A25-7055-4CF2-91F0-5FE0C73B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E51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2025-07-23T10:47:00Z</dcterms:created>
  <dcterms:modified xsi:type="dcterms:W3CDTF">2025-08-05T10:40:00Z</dcterms:modified>
</cp:coreProperties>
</file>